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0A337D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2571750</wp:posOffset>
            </wp:positionV>
            <wp:extent cx="2247900" cy="2247900"/>
            <wp:effectExtent l="19050" t="0" r="0" b="0"/>
            <wp:wrapThrough wrapText="bothSides">
              <wp:wrapPolygon edited="0">
                <wp:start x="-183" y="0"/>
                <wp:lineTo x="-183" y="21417"/>
                <wp:lineTo x="21600" y="21417"/>
                <wp:lineTo x="21600" y="0"/>
                <wp:lineTo x="-183" y="0"/>
              </wp:wrapPolygon>
            </wp:wrapThrough>
            <wp:docPr id="25" name="Picture 25" descr="https://lh3.googleusercontent.com/3r3suhILRrW29FAbpsjNRcKzzzMgHy3LUwUfb_w1wHzaXp-b0Oem1yL1CbMzJ4LsA_rW9tT0kgCXA6N3sruu1XHdQXkDJ_DBanl3CmP-FZ99vEKYm4MKWaPBdizktpcbMkiOuZxNU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3.googleusercontent.com/3r3suhILRrW29FAbpsjNRcKzzzMgHy3LUwUfb_w1wHzaXp-b0Oem1yL1CbMzJ4LsA_rW9tT0kgCXA6N3sruu1XHdQXkDJ_DBanl3CmP-FZ99vEKYm4MKWaPBdizktpcbMkiOuZxNUr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F6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9319F6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0A337D" w:rsidRDefault="000A337D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The David Vases</w:t>
                  </w:r>
                </w:p>
                <w:p w:rsidR="00C501F5" w:rsidRDefault="009A18C8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0A337D" w:rsidP="008B37CF">
                  <w:pPr>
                    <w:pStyle w:val="NoSpacing"/>
                  </w:pPr>
                  <w:proofErr w:type="gramStart"/>
                  <w:r>
                    <w:t>1351</w:t>
                  </w:r>
                  <w:r w:rsidR="001009F6">
                    <w:t xml:space="preserve"> </w:t>
                  </w:r>
                  <w:r w:rsidR="008B37CF">
                    <w:t>C.E.</w:t>
                  </w:r>
                  <w:proofErr w:type="gramEnd"/>
                </w:p>
                <w:p w:rsidR="008B37CF" w:rsidRPr="009A18C8" w:rsidRDefault="000A337D" w:rsidP="008B37CF">
                  <w:pPr>
                    <w:pStyle w:val="NoSpacing"/>
                  </w:pPr>
                  <w:r>
                    <w:t>2’ 1” x 8</w:t>
                  </w:r>
                  <w:r w:rsidRPr="000A337D">
                    <w:rPr>
                      <w:vertAlign w:val="superscript"/>
                    </w:rPr>
                    <w:t>1/8</w:t>
                  </w:r>
                  <w:r>
                    <w:t>”</w:t>
                  </w:r>
                </w:p>
                <w:p w:rsidR="008B37CF" w:rsidRDefault="000A337D" w:rsidP="008B37CF">
                  <w:pPr>
                    <w:pStyle w:val="NoSpacing"/>
                  </w:pPr>
                  <w:r>
                    <w:t>Percival David Foundation of Chinese Art, London</w:t>
                  </w:r>
                </w:p>
                <w:p w:rsidR="00757BCE" w:rsidRDefault="000A337D" w:rsidP="008B37CF">
                  <w:pPr>
                    <w:pStyle w:val="NoSpacing"/>
                  </w:pPr>
                  <w:r>
                    <w:t>China</w:t>
                  </w:r>
                  <w:r w:rsidR="001009F6">
                    <w:t xml:space="preserve"> (</w:t>
                  </w:r>
                  <w:r>
                    <w:t>Yuan Dynasty</w:t>
                  </w:r>
                  <w:r w:rsidR="001009F6">
                    <w:t>)</w:t>
                  </w:r>
                </w:p>
                <w:p w:rsidR="008B37CF" w:rsidRPr="008B37CF" w:rsidRDefault="000A337D" w:rsidP="008B37CF">
                  <w:pPr>
                    <w:pStyle w:val="NoSpacing"/>
                  </w:pPr>
                  <w:r>
                    <w:t xml:space="preserve">White porcelain with cobalt-blue </w:t>
                  </w:r>
                  <w:proofErr w:type="spellStart"/>
                  <w:r>
                    <w:t>underglaze</w:t>
                  </w:r>
                  <w:proofErr w:type="spellEnd"/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337D"/>
    <w:rsid w:val="000A4EEE"/>
    <w:rsid w:val="001009F6"/>
    <w:rsid w:val="001A4CB6"/>
    <w:rsid w:val="002E4763"/>
    <w:rsid w:val="002F71EE"/>
    <w:rsid w:val="0032232A"/>
    <w:rsid w:val="005006F7"/>
    <w:rsid w:val="005C1578"/>
    <w:rsid w:val="005D6F2C"/>
    <w:rsid w:val="005E61C5"/>
    <w:rsid w:val="00745F18"/>
    <w:rsid w:val="00757BCE"/>
    <w:rsid w:val="0077220D"/>
    <w:rsid w:val="008345A6"/>
    <w:rsid w:val="008B37CF"/>
    <w:rsid w:val="008B3D56"/>
    <w:rsid w:val="00915697"/>
    <w:rsid w:val="009319F6"/>
    <w:rsid w:val="009456F4"/>
    <w:rsid w:val="009A18C8"/>
    <w:rsid w:val="00B751D0"/>
    <w:rsid w:val="00B83D39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2016-03-24T15:53:00Z</cp:lastPrinted>
  <dcterms:created xsi:type="dcterms:W3CDTF">2016-03-24T16:01:00Z</dcterms:created>
  <dcterms:modified xsi:type="dcterms:W3CDTF">2016-03-24T16:01:00Z</dcterms:modified>
</cp:coreProperties>
</file>